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7"/>
          <w:szCs w:val="27"/>
          <w:rtl w:val="0"/>
        </w:rPr>
        <w:t xml:space="preserve">XCS Parameter Table (Run 22 Standard Configuration #1)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4"/>
        <w:gridCol w:w="2722"/>
        <w:gridCol w:w="4474"/>
        <w:tblGridChange w:id="0">
          <w:tblGrid>
            <w:gridCol w:w="1434"/>
            <w:gridCol w:w="2722"/>
            <w:gridCol w:w="447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Parameter Table for the XCS Standard Configuration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Sample &amp; sample delivery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Sample(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description (name and concentration)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Round jet diameters [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20, 30, 40, 50, 75, 100, 125, 150, 175, 200, 250, 300, 500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 µm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Flat sheet jet thickness [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19, 25, 38, 50, 75, 100, 125, 175, 188, 250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 µm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Scattering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[yes/no]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Maximum Q [Å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X-ray Emission Spectroscopy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[yes/no]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Which Emission line(S) 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Mn : Kß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1,3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Kß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2,5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 : Kß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1,3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Kß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2,5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 : Kß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1,3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Kß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2,5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 : Kß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1,3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Kß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2,5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 : Kß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1,3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Kß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2,5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: 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(contact XCS staff)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X-ray Absorption Spectroscopy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[yes/no]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XANES spectrum 3d TM element: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X-ray Parameters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X-ray Energ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y(ies)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X-ray Pulse Duration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Fixed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~4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0fs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Monochromatic or Pink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X-ray Focal spot size within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 µm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Optical beam parameters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Wavelength [nm]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Pulse duration [fs]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Maximum Pulse Energy [µJ]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Focal size (FWHM) [µm]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Polarization requirements?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Minimum fluence on sample [mJ/cm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Collinear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X-ray Beam Time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shifts                  [1 shift = 12 hrs]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additional comments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" w:cs="Times" w:eastAsia="Times" w:hAnsi="Times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" w:cs="Times" w:eastAsia="Times" w:hAnsi="Times"/>
      <w:b w:val="1"/>
      <w:color w:val="000000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40EF8"/>
    <w:pPr>
      <w:spacing w:line="276" w:lineRule="auto"/>
    </w:pPr>
    <w:rPr>
      <w:rFonts w:ascii="Arial" w:cs="Arial" w:eastAsia="Arial" w:hAnsi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 w:val="1"/>
    <w:rsid w:val="001E4B2A"/>
    <w:pPr>
      <w:spacing w:after="100" w:afterAutospacing="1" w:before="100" w:beforeAutospacing="1" w:line="240" w:lineRule="auto"/>
      <w:outlineLvl w:val="1"/>
    </w:pPr>
    <w:rPr>
      <w:rFonts w:ascii="Times" w:hAnsi="Times" w:cstheme="minorBidi" w:eastAsiaTheme="minorEastAsia"/>
      <w:b w:val="1"/>
      <w:bCs w:val="1"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 w:val="1"/>
    <w:rsid w:val="001E4B2A"/>
    <w:pPr>
      <w:spacing w:after="100" w:afterAutospacing="1" w:before="100" w:beforeAutospacing="1" w:line="240" w:lineRule="auto"/>
      <w:outlineLvl w:val="2"/>
    </w:pPr>
    <w:rPr>
      <w:rFonts w:ascii="Times" w:hAnsi="Times" w:cstheme="minorBidi" w:eastAsiaTheme="minorEastAsia"/>
      <w:b w:val="1"/>
      <w:bCs w:val="1"/>
      <w:color w:val="auto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40EF8"/>
    <w:pPr>
      <w:spacing w:line="276" w:lineRule="auto"/>
    </w:pPr>
    <w:rPr>
      <w:rFonts w:ascii="Arial" w:cs="Arial" w:eastAsia="Arial" w:hAnsi="Arial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 w:val="1"/>
    <w:rsid w:val="00940EF8"/>
    <w:pPr>
      <w:spacing w:line="240" w:lineRule="auto"/>
    </w:pPr>
    <w:rPr>
      <w:rFonts w:ascii="Calibri" w:hAnsi="Calibri" w:cstheme="minorBidi" w:eastAsiaTheme="minorHAnsi"/>
      <w:color w:val="auto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940EF8"/>
    <w:rPr>
      <w:rFonts w:ascii="Calibri" w:hAnsi="Calibri" w:eastAsiaTheme="minorHAnsi"/>
      <w:sz w:val="22"/>
      <w:szCs w:val="21"/>
    </w:rPr>
  </w:style>
  <w:style w:type="table" w:styleId="TableGrid">
    <w:name w:val="Table Grid"/>
    <w:basedOn w:val="TableNormal"/>
    <w:uiPriority w:val="59"/>
    <w:rsid w:val="00940EF8"/>
    <w:rPr>
      <w:rFonts w:eastAsia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10A9A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10A9A"/>
    <w:rPr>
      <w:rFonts w:ascii="Tahoma" w:cs="Tahoma" w:eastAsia="Arial" w:hAnsi="Tahoma"/>
      <w:color w:val="000000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1E4B2A"/>
    <w:rPr>
      <w:rFonts w:ascii="Times" w:hAnsi="Times"/>
      <w:b w:val="1"/>
      <w:bCs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1E4B2A"/>
    <w:rPr>
      <w:rFonts w:ascii="Times" w:hAnsi="Times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semiHidden w:val="1"/>
    <w:unhideWhenUsed w:val="1"/>
    <w:rsid w:val="001E4B2A"/>
    <w:pPr>
      <w:spacing w:after="100" w:afterAutospacing="1" w:before="100" w:beforeAutospacing="1" w:line="240" w:lineRule="auto"/>
    </w:pPr>
    <w:rPr>
      <w:rFonts w:ascii="Times" w:cs="Times New Roman" w:hAnsi="Times" w:eastAsiaTheme="minorEastAsia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 w:val="1"/>
    <w:unhideWhenUsed w:val="1"/>
    <w:rsid w:val="001E4B2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id6oEEDkgUdbPDT3NYJSFqIHUw==">AMUW2mWMTuUohOrhr4O+Avk+U0awL6DEjY5zte5HM3vSnSAIlNWqwDc4XDg+OHgDEE07eRY8D5s6Iv0ox64ji9ag5ngkflc56jgAqUOAIsjIyvifYtrWUJk=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2023-01-04T18:44:00Z</dcterms:created>
  <dc:creator>Michael Minitti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0x0101007914DC9F3F96ED4DB442F7505840CA53</vt:lpwstr>
  </property>
</Properties>
</file>